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5C" w:rsidRDefault="00A3325C" w:rsidP="00A3325C">
      <w:pPr>
        <w:pBdr>
          <w:bottom w:val="single" w:sz="4" w:space="1" w:color="auto"/>
        </w:pBdr>
        <w:ind w:right="-188"/>
        <w:jc w:val="center"/>
        <w:rPr>
          <w:rStyle w:val="fontstyle01"/>
          <w:sz w:val="38"/>
          <w:szCs w:val="38"/>
        </w:rPr>
      </w:pPr>
      <w:bookmarkStart w:id="0" w:name="_GoBack"/>
      <w:bookmarkEnd w:id="0"/>
      <w:r w:rsidRPr="00A3325C">
        <w:rPr>
          <w:rStyle w:val="fontstyle01"/>
          <w:sz w:val="38"/>
          <w:szCs w:val="38"/>
          <w:cs/>
        </w:rPr>
        <w:t>แบบฟอร์มการจัดลำดับความสำคัญของกิจกรรมที่ใช้ในการยกระดับความปลอดภัย</w:t>
      </w:r>
    </w:p>
    <w:p w:rsidR="00F35714" w:rsidRPr="00A3325C" w:rsidRDefault="00A3325C" w:rsidP="00A3325C">
      <w:pPr>
        <w:pBdr>
          <w:bottom w:val="single" w:sz="4" w:space="1" w:color="auto"/>
        </w:pBdr>
        <w:ind w:right="-188"/>
        <w:jc w:val="center"/>
        <w:rPr>
          <w:sz w:val="24"/>
          <w:szCs w:val="32"/>
        </w:rPr>
      </w:pPr>
      <w:r w:rsidRPr="00A3325C">
        <w:rPr>
          <w:rStyle w:val="fontstyle01"/>
          <w:sz w:val="38"/>
          <w:szCs w:val="38"/>
          <w:cs/>
        </w:rPr>
        <w:t>ของห้องปฏิบัติการ</w:t>
      </w:r>
      <w:r>
        <w:rPr>
          <w:rFonts w:cs="Angsana New"/>
          <w:sz w:val="24"/>
          <w:szCs w:val="24"/>
          <w:cs/>
        </w:rPr>
        <w:t>……………………………………………………………………………………………………………</w:t>
      </w:r>
    </w:p>
    <w:p w:rsidR="00A3325C" w:rsidRDefault="00A3325C" w:rsidP="00A3325C">
      <w:pPr>
        <w:ind w:right="-188"/>
        <w:rPr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402"/>
        <w:gridCol w:w="3629"/>
      </w:tblGrid>
      <w:tr w:rsidR="00A3325C" w:rsidTr="00A3325C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325C" w:rsidRDefault="00A3325C" w:rsidP="00A3325C">
            <w:pPr>
              <w:rPr>
                <w:rStyle w:val="fontstyle01"/>
                <w: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5C" w:rsidRDefault="00A3325C" w:rsidP="00A3325C">
            <w:pPr>
              <w:rPr>
                <w:rStyle w:val="fontstyle01"/>
              </w:rPr>
            </w:pPr>
            <w:r>
              <w:rPr>
                <w:rStyle w:val="fontstyle01"/>
                <w:cs/>
              </w:rPr>
              <w:t>กิจกรรมที่สามารถทำได้ภายใน</w:t>
            </w:r>
          </w:p>
          <w:p w:rsidR="00A3325C" w:rsidRDefault="00A3325C" w:rsidP="00A3325C">
            <w:r>
              <w:rPr>
                <w:rStyle w:val="fontstyle01"/>
                <w:cs/>
              </w:rPr>
              <w:t xml:space="preserve"> </w:t>
            </w:r>
            <w:r>
              <w:rPr>
                <w:rStyle w:val="fontstyle01"/>
              </w:rPr>
              <w:t xml:space="preserve">3 </w:t>
            </w:r>
            <w:r>
              <w:rPr>
                <w:rStyle w:val="fontstyle01"/>
                <w:cs/>
              </w:rPr>
              <w:t>เดือน</w:t>
            </w: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25C" w:rsidRDefault="00A3325C" w:rsidP="00A3325C">
            <w:pPr>
              <w:rPr>
                <w:rStyle w:val="fontstyle01"/>
              </w:rPr>
            </w:pPr>
            <w:r>
              <w:rPr>
                <w:rStyle w:val="fontstyle01"/>
                <w:cs/>
              </w:rPr>
              <w:t xml:space="preserve">กิจกรรมที่สามารถทำได้ภายใน </w:t>
            </w:r>
          </w:p>
          <w:p w:rsidR="00A3325C" w:rsidRDefault="00A3325C" w:rsidP="00A3325C">
            <w:r>
              <w:rPr>
                <w:rStyle w:val="fontstyle01"/>
              </w:rPr>
              <w:t xml:space="preserve">6 </w:t>
            </w:r>
            <w:r>
              <w:rPr>
                <w:rStyle w:val="fontstyle01"/>
                <w:cs/>
              </w:rPr>
              <w:t>เดือน</w:t>
            </w: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</w:tr>
      <w:tr w:rsidR="00A3325C" w:rsidTr="00A3325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25C" w:rsidRDefault="00A3325C" w:rsidP="00A3325C">
            <w:r>
              <w:rPr>
                <w:rStyle w:val="fontstyle01"/>
                <w:cs/>
              </w:rPr>
              <w:t>มีผลกระทบสูง</w:t>
            </w: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</w:tr>
      <w:tr w:rsidR="00A3325C" w:rsidTr="00A3325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325C" w:rsidRDefault="00A3325C" w:rsidP="00A3325C">
            <w:r>
              <w:rPr>
                <w:rStyle w:val="fontstyle01"/>
                <w:cs/>
              </w:rPr>
              <w:t>มีผลกระทบต่ำ</w:t>
            </w: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  <w:tc>
          <w:tcPr>
            <w:tcW w:w="3629" w:type="dxa"/>
          </w:tcPr>
          <w:p w:rsidR="00A3325C" w:rsidRDefault="00A3325C" w:rsidP="00A3325C">
            <w:pPr>
              <w:ind w:right="-188"/>
              <w:rPr>
                <w:sz w:val="18"/>
                <w:szCs w:val="22"/>
              </w:rPr>
            </w:pPr>
          </w:p>
        </w:tc>
      </w:tr>
    </w:tbl>
    <w:p w:rsidR="00A3325C" w:rsidRDefault="00A3325C" w:rsidP="00A3325C">
      <w:pPr>
        <w:ind w:right="-188"/>
        <w:rPr>
          <w:sz w:val="18"/>
          <w:szCs w:val="22"/>
        </w:rPr>
      </w:pPr>
    </w:p>
    <w:p w:rsidR="00A3325C" w:rsidRDefault="00A3325C" w:rsidP="00A3325C">
      <w:pPr>
        <w:ind w:right="-188"/>
        <w:rPr>
          <w:sz w:val="18"/>
          <w:szCs w:val="22"/>
        </w:rPr>
      </w:pPr>
    </w:p>
    <w:p w:rsidR="00A3325C" w:rsidRDefault="00A3325C" w:rsidP="00A3325C">
      <w:pPr>
        <w:ind w:right="-188"/>
        <w:rPr>
          <w:sz w:val="18"/>
          <w:szCs w:val="22"/>
        </w:rPr>
      </w:pPr>
    </w:p>
    <w:p w:rsidR="00A3325C" w:rsidRDefault="00A3325C" w:rsidP="00A3325C">
      <w:pPr>
        <w:ind w:right="-188"/>
        <w:rPr>
          <w:sz w:val="18"/>
          <w:szCs w:val="22"/>
        </w:rPr>
      </w:pPr>
    </w:p>
    <w:p w:rsidR="00A3325C" w:rsidRPr="00A3325C" w:rsidRDefault="00A3325C" w:rsidP="00A3325C">
      <w:pPr>
        <w:ind w:right="-188"/>
        <w:rPr>
          <w:rFonts w:ascii="TH SarabunPSK" w:hAnsi="TH SarabunPSK" w:cs="TH SarabunPSK"/>
          <w:color w:val="000000"/>
          <w:sz w:val="32"/>
          <w:szCs w:val="32"/>
        </w:rPr>
      </w:pPr>
      <w:r w:rsidRPr="00A33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นิยาม</w:t>
      </w:r>
      <w:r w:rsidRPr="00A3325C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A3325C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A33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มีผลกระทบสูง</w:t>
      </w:r>
      <w:r w:rsidRPr="00A3325C">
        <w:rPr>
          <w:rFonts w:ascii="TH SarabunPSK" w:hAnsi="TH SarabunPSK" w:cs="TH SarabunPSK"/>
          <w:color w:val="000000"/>
          <w:sz w:val="32"/>
          <w:szCs w:val="32"/>
          <w:cs/>
        </w:rPr>
        <w:t>” หมายถึง กิจกรรมที่มีความสำคัญมากเนื่องจากมีผลกระทบในระดับสูงต่อความปลอดภัยของ</w:t>
      </w:r>
    </w:p>
    <w:p w:rsidR="00A3325C" w:rsidRPr="00A3325C" w:rsidRDefault="00A3325C" w:rsidP="00A3325C">
      <w:pPr>
        <w:ind w:left="720" w:right="-188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3325C">
        <w:rPr>
          <w:rFonts w:ascii="TH SarabunPSK" w:hAnsi="TH SarabunPSK" w:cs="TH SarabunPSK"/>
          <w:color w:val="000000"/>
          <w:sz w:val="32"/>
          <w:szCs w:val="32"/>
          <w:cs/>
        </w:rPr>
        <w:t>ห้องปฏิบัติการ</w:t>
      </w:r>
    </w:p>
    <w:p w:rsidR="00A3325C" w:rsidRPr="00A3325C" w:rsidRDefault="00A3325C" w:rsidP="00A3325C">
      <w:pPr>
        <w:ind w:right="-188"/>
        <w:rPr>
          <w:rFonts w:ascii="TH SarabunPSK" w:hAnsi="TH SarabunPSK" w:cs="TH SarabunPSK"/>
          <w:color w:val="000000"/>
          <w:sz w:val="32"/>
          <w:szCs w:val="32"/>
        </w:rPr>
      </w:pPr>
      <w:r w:rsidRPr="00A3325C">
        <w:rPr>
          <w:rFonts w:ascii="TH SarabunPSK" w:hAnsi="TH SarabunPSK" w:cs="TH SarabunPSK"/>
          <w:color w:val="000000"/>
          <w:sz w:val="32"/>
          <w:szCs w:val="32"/>
          <w:cs/>
        </w:rPr>
        <w:t>“</w:t>
      </w:r>
      <w:r w:rsidRPr="00A332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มีผลกระทบต่ำ</w:t>
      </w:r>
      <w:r w:rsidRPr="00A3325C">
        <w:rPr>
          <w:rFonts w:ascii="TH SarabunPSK" w:hAnsi="TH SarabunPSK" w:cs="TH SarabunPSK"/>
          <w:color w:val="000000"/>
          <w:sz w:val="32"/>
          <w:szCs w:val="32"/>
          <w:cs/>
        </w:rPr>
        <w:t>” หมายถึง กิจกรรมที่มีความสำคัญเนื่องจากมีผลกระทบในระดับต่ำต่อความปลอดภัยของ</w:t>
      </w:r>
    </w:p>
    <w:p w:rsidR="00A3325C" w:rsidRPr="00A3325C" w:rsidRDefault="00A3325C" w:rsidP="00A3325C">
      <w:pPr>
        <w:ind w:left="720" w:right="-188" w:firstLine="720"/>
        <w:rPr>
          <w:sz w:val="18"/>
          <w:szCs w:val="22"/>
        </w:rPr>
      </w:pPr>
      <w:r w:rsidRPr="00A3325C">
        <w:rPr>
          <w:rFonts w:ascii="TH SarabunPSK" w:hAnsi="TH SarabunPSK" w:cs="TH SarabunPSK"/>
          <w:color w:val="000000"/>
          <w:sz w:val="32"/>
          <w:szCs w:val="32"/>
          <w:cs/>
        </w:rPr>
        <w:t>ห้องปฏิบัติการ</w:t>
      </w:r>
    </w:p>
    <w:sectPr w:rsidR="00A3325C" w:rsidRPr="00A33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5C"/>
    <w:rsid w:val="004539BA"/>
    <w:rsid w:val="00A3325C"/>
    <w:rsid w:val="00B26153"/>
    <w:rsid w:val="00E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F6AD7-C063-4E01-A0EC-3AE884C5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3325C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  <w:style w:type="table" w:styleId="TableGrid">
    <w:name w:val="Table Grid"/>
    <w:basedOn w:val="TableNormal"/>
    <w:uiPriority w:val="39"/>
    <w:rsid w:val="00A33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A3325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chitchamai.o@psu.ac.th</dc:creator>
  <cp:keywords/>
  <dc:description/>
  <cp:lastModifiedBy>Sci</cp:lastModifiedBy>
  <cp:revision>2</cp:revision>
  <dcterms:created xsi:type="dcterms:W3CDTF">2019-11-29T01:07:00Z</dcterms:created>
  <dcterms:modified xsi:type="dcterms:W3CDTF">2019-11-29T01:07:00Z</dcterms:modified>
</cp:coreProperties>
</file>